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bidi w:val="0"/>
        <w:ind w:left="0" w:hanging="0"/>
        <w:rPr>
          <w:rFonts w:ascii="Times New Roman" w:hAnsi="Times New Roman"/>
          <w:b/>
          <w:b/>
          <w:i w:val="false"/>
          <w:i w:val="false"/>
          <w:caps w:val="false"/>
          <w:smallCaps w:val="false"/>
          <w:color w:val="1B669D"/>
          <w:spacing w:val="0"/>
          <w:sz w:val="24"/>
          <w:szCs w:val="24"/>
        </w:rPr>
      </w:pPr>
      <w:r>
        <w:rPr>
          <w:rFonts w:ascii="Times New Roman" w:hAnsi="Times New Roman"/>
          <w:b/>
          <w:i w:val="false"/>
          <w:caps w:val="false"/>
          <w:smallCaps w:val="false"/>
          <w:color w:val="1B669D"/>
          <w:spacing w:val="0"/>
          <w:sz w:val="24"/>
          <w:szCs w:val="24"/>
        </w:rPr>
        <w:t>О неспецифической профилактике ОРВИ и гриппа:</w:t>
      </w:r>
    </w:p>
    <w:p>
      <w:pPr>
        <w:pStyle w:val="1"/>
        <w:bidi w:val="0"/>
        <w:ind w:left="0" w:hanging="0"/>
        <w:rPr>
          <w:rFonts w:ascii="Times New Roman" w:hAnsi="Times New Roman"/>
          <w:b/>
          <w:b/>
          <w:i w:val="false"/>
          <w:i w:val="false"/>
          <w:caps w:val="false"/>
          <w:smallCaps w:val="false"/>
          <w:color w:val="1B669D"/>
          <w:spacing w:val="0"/>
          <w:sz w:val="24"/>
          <w:szCs w:val="24"/>
        </w:rPr>
      </w:pPr>
      <w:r>
        <w:rPr>
          <w:rFonts w:ascii="Times New Roman" w:hAnsi="Times New Roman"/>
          <w:b/>
          <w:i w:val="false"/>
          <w:caps w:val="false"/>
          <w:smallCaps w:val="false"/>
          <w:color w:val="1B669D"/>
          <w:spacing w:val="0"/>
          <w:sz w:val="24"/>
          <w:szCs w:val="24"/>
        </w:rPr>
        <w:t>поддерживаем иммунитет здоровым питанием</w:t>
      </w:r>
    </w:p>
    <w:p>
      <w:pPr>
        <w:pStyle w:val="BodyTextIndent"/>
        <w:bidi w:val="0"/>
        <w:rPr>
          <w:rFonts w:ascii="Times New Roman" w:hAnsi="Times New Roman"/>
          <w:b/>
          <w:b/>
          <w:i w:val="false"/>
          <w:i w:val="false"/>
          <w:caps w:val="false"/>
          <w:smallCaps w:val="false"/>
          <w:color w:val="1B669D"/>
          <w:spacing w:val="0"/>
          <w:sz w:val="24"/>
          <w:szCs w:val="24"/>
        </w:rPr>
      </w:pPr>
      <w:r>
        <w:rPr>
          <w:rFonts w:ascii="Times New Roman" w:hAnsi="Times New Roman"/>
          <w:b/>
          <w:i w:val="false"/>
          <w:caps w:val="false"/>
          <w:smallCaps w:val="false"/>
          <w:color w:val="1B669D"/>
          <w:spacing w:val="0"/>
          <w:sz w:val="24"/>
          <w:szCs w:val="24"/>
        </w:rPr>
      </w:r>
    </w:p>
    <w:p>
      <w:pPr>
        <w:pStyle w:val="Style31"/>
        <w:widowControl/>
        <w:bidi w:val="0"/>
        <w:spacing w:before="0" w:after="150"/>
        <w:ind w:left="0" w:right="0" w:hanging="0"/>
        <w:rPr>
          <w:rFonts w:ascii="Times New Roman" w:hAnsi="Times New Roman"/>
          <w:b w:val="false"/>
          <w:b w:val="false"/>
          <w:i w:val="false"/>
          <w:i w:val="false"/>
          <w:caps w:val="false"/>
          <w:smallCaps w:val="false"/>
          <w:color w:val="242424"/>
          <w:spacing w:val="0"/>
          <w:sz w:val="24"/>
          <w:szCs w:val="24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242424"/>
          <w:spacing w:val="0"/>
          <w:sz w:val="24"/>
          <w:szCs w:val="24"/>
        </w:rPr>
        <w:t>Иммунная система призвана защитить нас от вторжения и распространения возбудителей инфекционных заболеваний. Укрепить защитные силы организма, поддержать иммунитет помогает здоровый образ жизни, в структуре которого важную роль играет здоровое питание.</w:t>
      </w:r>
    </w:p>
    <w:p>
      <w:pPr>
        <w:pStyle w:val="Style31"/>
        <w:widowControl/>
        <w:bidi w:val="0"/>
        <w:spacing w:before="0" w:after="0"/>
        <w:ind w:left="0" w:right="0" w:hanging="0"/>
        <w:rPr/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242424"/>
          <w:spacing w:val="0"/>
          <w:sz w:val="24"/>
          <w:szCs w:val="24"/>
        </w:rPr>
        <w:t>Науке давно известно, что в человеке обитают микроорганизмы как полезные, так и условно патогенные, и патогенные, с которыми приходится бороться. В настоящее время </w:t>
      </w:r>
      <w:r>
        <w:rPr>
          <w:rStyle w:val="Style22"/>
          <w:rFonts w:ascii="Times New Roman" w:hAnsi="Times New Roman"/>
          <w:b w:val="false"/>
          <w:i w:val="false"/>
          <w:caps w:val="false"/>
          <w:smallCaps w:val="false"/>
          <w:color w:val="242424"/>
          <w:spacing w:val="0"/>
          <w:sz w:val="24"/>
          <w:szCs w:val="24"/>
        </w:rPr>
        <w:t>систему наших микроорганизмов учёные называют микробиотой.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242424"/>
          <w:spacing w:val="0"/>
          <w:sz w:val="24"/>
          <w:szCs w:val="24"/>
        </w:rPr>
        <w:t> То, что мы едим, в первую очередь влияет на эту систему. Доказано, что на здоровье слизистой кишечника, от которой зависит 70% иммунитета, влияет наша микрофлора. Здоровый кишечник – это отличное самочувствие и сильный иммунитет.</w:t>
      </w:r>
    </w:p>
    <w:p>
      <w:pPr>
        <w:pStyle w:val="Style31"/>
        <w:widowControl/>
        <w:bidi w:val="0"/>
        <w:spacing w:before="0" w:after="150"/>
        <w:ind w:left="0" w:right="0" w:hanging="0"/>
        <w:rPr>
          <w:rFonts w:ascii="Times New Roman" w:hAnsi="Times New Roman"/>
          <w:b w:val="false"/>
          <w:b w:val="false"/>
          <w:i w:val="false"/>
          <w:i w:val="false"/>
          <w:caps w:val="false"/>
          <w:smallCaps w:val="false"/>
          <w:color w:val="242424"/>
          <w:spacing w:val="0"/>
          <w:sz w:val="24"/>
          <w:szCs w:val="24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242424"/>
          <w:spacing w:val="0"/>
          <w:sz w:val="24"/>
          <w:szCs w:val="24"/>
        </w:rPr>
        <w:t>Для повышения и укрепления иммунитета необходимо разнообразное, сбалансированное растительными и животными белками, клетчаткой, растительными и животными жирами, сложными углеводами питание. Для разнообразия питания в рацион нужно включать разные овощи, источники белков, жиров и углеводов, делая упор на сезонные продукты. Не стоит забывать о пользе ферментированных продуктов (квашеная капуста, солёные огурцы и другие ферментированные овощи, мочёные фрукты). Употребление чистой воды не менее 1,5-2 литров в день также поддерживает иммунитет в тонусе.</w:t>
      </w:r>
    </w:p>
    <w:p>
      <w:pPr>
        <w:pStyle w:val="Style31"/>
        <w:widowControl/>
        <w:bidi w:val="0"/>
        <w:spacing w:before="0" w:after="150"/>
        <w:ind w:left="0" w:right="0" w:hanging="0"/>
        <w:rPr>
          <w:rFonts w:ascii="Times New Roman" w:hAnsi="Times New Roman"/>
          <w:b w:val="false"/>
          <w:b w:val="false"/>
          <w:i w:val="false"/>
          <w:i w:val="false"/>
          <w:caps w:val="false"/>
          <w:smallCaps w:val="false"/>
          <w:color w:val="242424"/>
          <w:spacing w:val="0"/>
          <w:sz w:val="24"/>
          <w:szCs w:val="24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242424"/>
          <w:spacing w:val="0"/>
          <w:sz w:val="24"/>
          <w:szCs w:val="24"/>
        </w:rPr>
        <w:t>Питание для повышения иммунитета предполагает меню, которое не имеет ничего общего с жёсткими ограничениями, диетами, прежде всего однокомпонентными. Подтверждено, что однокомпонентные диеты лишь ослабляют иммунную систему.</w:t>
      </w:r>
    </w:p>
    <w:p>
      <w:pPr>
        <w:pStyle w:val="Style31"/>
        <w:widowControl/>
        <w:bidi w:val="0"/>
        <w:spacing w:before="0" w:after="150"/>
        <w:ind w:left="0" w:right="0" w:hanging="0"/>
        <w:rPr>
          <w:rFonts w:ascii="Times New Roman" w:hAnsi="Times New Roman"/>
          <w:b w:val="false"/>
          <w:b w:val="false"/>
          <w:i w:val="false"/>
          <w:i w:val="false"/>
          <w:caps w:val="false"/>
          <w:smallCaps w:val="false"/>
          <w:color w:val="242424"/>
          <w:spacing w:val="0"/>
          <w:sz w:val="24"/>
          <w:szCs w:val="24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242424"/>
          <w:spacing w:val="0"/>
          <w:sz w:val="24"/>
          <w:szCs w:val="24"/>
        </w:rPr>
        <w:t>Фрукты, овощи, зелень, ягоды признаны продуктами, наиболее эффективно укрепляющими иммунитет. Орехи также хороши для иммунитета.</w:t>
      </w:r>
    </w:p>
    <w:p>
      <w:pPr>
        <w:pStyle w:val="Style31"/>
        <w:widowControl/>
        <w:bidi w:val="0"/>
        <w:spacing w:before="0" w:after="150"/>
        <w:ind w:left="0" w:right="0" w:hanging="0"/>
        <w:rPr>
          <w:rFonts w:ascii="Times New Roman" w:hAnsi="Times New Roman"/>
          <w:b w:val="false"/>
          <w:b w:val="false"/>
          <w:i w:val="false"/>
          <w:i w:val="false"/>
          <w:caps w:val="false"/>
          <w:smallCaps w:val="false"/>
          <w:color w:val="242424"/>
          <w:spacing w:val="0"/>
          <w:sz w:val="24"/>
          <w:szCs w:val="24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242424"/>
          <w:spacing w:val="0"/>
          <w:sz w:val="24"/>
          <w:szCs w:val="24"/>
        </w:rPr>
        <w:t>Нежирное мясо животных или птицы – ценный источник белка, состоящего  из незаменимых аминокислот,  а также ряда витаминов и минералов. Их разумное употребление положительно воздействуют практически на все системы организма человека.</w:t>
      </w:r>
    </w:p>
    <w:p>
      <w:pPr>
        <w:pStyle w:val="Style31"/>
        <w:widowControl/>
        <w:bidi w:val="0"/>
        <w:spacing w:before="0" w:after="150"/>
        <w:ind w:left="0" w:right="0" w:hanging="0"/>
        <w:rPr>
          <w:rFonts w:ascii="Times New Roman" w:hAnsi="Times New Roman"/>
          <w:b w:val="false"/>
          <w:b w:val="false"/>
          <w:i w:val="false"/>
          <w:i w:val="false"/>
          <w:caps w:val="false"/>
          <w:smallCaps w:val="false"/>
          <w:color w:val="242424"/>
          <w:spacing w:val="0"/>
          <w:sz w:val="24"/>
          <w:szCs w:val="24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242424"/>
          <w:spacing w:val="0"/>
          <w:sz w:val="24"/>
          <w:szCs w:val="24"/>
        </w:rPr>
        <w:t>Рыба, морепродукты являются основным источником омега-3-ненасыщенных жирных кислот, содержат витамины A, D, B6, B12, селен и аминокислоты, необходимые для нормальной работы иммунной системы.</w:t>
      </w:r>
    </w:p>
    <w:p>
      <w:pPr>
        <w:pStyle w:val="Style31"/>
        <w:widowControl/>
        <w:bidi w:val="0"/>
        <w:spacing w:before="0" w:after="150"/>
        <w:ind w:left="0" w:right="0" w:hanging="0"/>
        <w:rPr>
          <w:rFonts w:ascii="Times New Roman" w:hAnsi="Times New Roman"/>
          <w:b w:val="false"/>
          <w:b w:val="false"/>
          <w:i w:val="false"/>
          <w:i w:val="false"/>
          <w:caps w:val="false"/>
          <w:smallCaps w:val="false"/>
          <w:color w:val="242424"/>
          <w:spacing w:val="0"/>
          <w:sz w:val="24"/>
          <w:szCs w:val="24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242424"/>
          <w:spacing w:val="0"/>
          <w:sz w:val="24"/>
          <w:szCs w:val="24"/>
        </w:rPr>
        <w:t>Не забываем про крупы и бобовые культуры, которые ввиду большого содержания клетчатки также являются продуктами для иммунитета.</w:t>
      </w:r>
    </w:p>
    <w:p>
      <w:pPr>
        <w:pStyle w:val="Style31"/>
        <w:widowControl/>
        <w:bidi w:val="0"/>
        <w:spacing w:before="0" w:after="150"/>
        <w:ind w:left="0" w:right="0" w:hanging="0"/>
        <w:rPr>
          <w:rFonts w:ascii="Times New Roman" w:hAnsi="Times New Roman"/>
          <w:b w:val="false"/>
          <w:b w:val="false"/>
          <w:i w:val="false"/>
          <w:i w:val="false"/>
          <w:caps w:val="false"/>
          <w:smallCaps w:val="false"/>
          <w:color w:val="242424"/>
          <w:spacing w:val="0"/>
          <w:sz w:val="24"/>
          <w:szCs w:val="24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242424"/>
          <w:spacing w:val="0"/>
          <w:sz w:val="24"/>
          <w:szCs w:val="24"/>
        </w:rPr>
        <w:t>К продуктам, поднимающим иммунитет, относятся приправы, такие как перец, горчица, хрен, куркума, имбирь.</w:t>
      </w:r>
    </w:p>
    <w:p>
      <w:pPr>
        <w:pStyle w:val="Style31"/>
        <w:widowControl/>
        <w:bidi w:val="0"/>
        <w:spacing w:before="0" w:after="150"/>
        <w:ind w:left="0" w:right="0" w:hanging="0"/>
        <w:rPr>
          <w:rFonts w:ascii="Times New Roman" w:hAnsi="Times New Roman"/>
          <w:b w:val="false"/>
          <w:b w:val="false"/>
          <w:i w:val="false"/>
          <w:i w:val="false"/>
          <w:caps w:val="false"/>
          <w:smallCaps w:val="false"/>
          <w:color w:val="242424"/>
          <w:spacing w:val="0"/>
          <w:sz w:val="24"/>
          <w:szCs w:val="24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242424"/>
          <w:spacing w:val="0"/>
          <w:sz w:val="24"/>
          <w:szCs w:val="24"/>
        </w:rPr>
        <w:t>Для укрепления иммунной системы полезны зелёный и чёрный чай; отвар шиповника; свежевыжатые соки, натуральные морсы, компоты, кисели.</w:t>
      </w:r>
    </w:p>
    <w:p>
      <w:pPr>
        <w:pStyle w:val="Style31"/>
        <w:widowControl/>
        <w:bidi w:val="0"/>
        <w:spacing w:before="0" w:after="150"/>
        <w:ind w:left="0" w:right="0" w:hanging="0"/>
        <w:rPr>
          <w:rFonts w:ascii="Times New Roman" w:hAnsi="Times New Roman"/>
          <w:b w:val="false"/>
          <w:b w:val="false"/>
          <w:i w:val="false"/>
          <w:i w:val="false"/>
          <w:caps w:val="false"/>
          <w:smallCaps w:val="false"/>
          <w:color w:val="242424"/>
          <w:spacing w:val="0"/>
          <w:sz w:val="24"/>
          <w:szCs w:val="24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242424"/>
          <w:spacing w:val="0"/>
          <w:sz w:val="24"/>
          <w:szCs w:val="24"/>
        </w:rPr>
        <w:t>Натуральный мёд ( при отсутствии аллергической реакции) - отличный продукт, который способствует укреплению иммунитета. Мёд повышает сопротивляемость инфекциям при употреблении не более одной столовой ложки в день. С лечебно-профилактической целью следует употреблять мёд без термического воздействия на него.</w:t>
      </w:r>
    </w:p>
    <w:p>
      <w:pPr>
        <w:pStyle w:val="Style31"/>
        <w:widowControl/>
        <w:bidi w:val="0"/>
        <w:spacing w:before="0" w:after="150"/>
        <w:ind w:left="0" w:right="0" w:hanging="0"/>
        <w:rPr>
          <w:rFonts w:ascii="Times New Roman" w:hAnsi="Times New Roman"/>
          <w:b w:val="false"/>
          <w:b w:val="false"/>
          <w:i w:val="false"/>
          <w:i w:val="false"/>
          <w:caps w:val="false"/>
          <w:smallCaps w:val="false"/>
          <w:color w:val="242424"/>
          <w:spacing w:val="0"/>
          <w:sz w:val="24"/>
          <w:szCs w:val="24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242424"/>
          <w:spacing w:val="0"/>
          <w:sz w:val="24"/>
          <w:szCs w:val="24"/>
        </w:rPr>
        <w:t>Укрепление иммунитета – это комплекс, формируемый принципами здорового образа жизни. Питайтесь сбалансирован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242424"/>
          <w:spacing w:val="0"/>
          <w:sz w:val="24"/>
          <w:szCs w:val="24"/>
        </w:rPr>
        <w:t>н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242424"/>
          <w:spacing w:val="0"/>
          <w:sz w:val="24"/>
          <w:szCs w:val="24"/>
        </w:rPr>
        <w:t>о, высыпайтесь и регулярно двигайтесь — и ваш иммунитет скажет вам: «Спасибо!».</w:t>
      </w:r>
    </w:p>
    <w:p>
      <w:pPr>
        <w:pStyle w:val="BodyTextIndent"/>
        <w:bidi w:val="0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134" w:right="567" w:gutter="0" w:header="567" w:top="1134" w:footer="567" w:bottom="1134"/>
      <w:pgNumType w:fmt="decimal"/>
      <w:formProt w:val="false"/>
      <w:titlePg/>
      <w:textDirection w:val="lrTb"/>
      <w:docGrid w:type="default" w:linePitch="60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erif">
    <w:altName w:val="Times New Roman"/>
    <w:charset w:val="01"/>
    <w:family w:val="roman"/>
    <w:pitch w:val="default"/>
  </w:font>
  <w:font w:name="PT Astra Serif">
    <w:charset w:val="01"/>
    <w:family w:val="roman"/>
    <w:pitch w:val="default"/>
  </w:font>
  <w:font w:name="OpenSymbol">
    <w:altName w:val="Arial Unicode MS"/>
    <w:charset w:val="01"/>
    <w:family w:val="roman"/>
    <w:pitch w:val="default"/>
  </w:font>
  <w:font w:name="Liberation Mono">
    <w:altName w:val="Courier New"/>
    <w:charset w:val="01"/>
    <w:family w:val="roman"/>
    <w:pitch w:val="default"/>
  </w:font>
  <w:font w:name="Times New Roman">
    <w:charset w:val="01"/>
    <w:family w:val="roman"/>
    <w:pitch w:val="default"/>
  </w:font>
  <w:font w:name="PT Astra Serif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53"/>
      <w:bidi w:val="0"/>
      <w:jc w:val="cen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50"/>
      <w:bidi w:val="0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0</w:t>
    </w:r>
    <w:r>
      <w:rPr/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709"/>
      </w:pPr>
      <w:rPr/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709"/>
      </w:pPr>
      <w:rPr/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0" w:firstLine="709"/>
      </w:pPr>
      <w:rPr/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0" w:firstLine="709"/>
      </w:pPr>
      <w:rPr/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0" w:firstLine="709"/>
      </w:pPr>
      <w:rPr/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0" w:firstLine="709"/>
      </w:pPr>
      <w:rPr/>
    </w:lvl>
    <w:lvl w:ilvl="6">
      <w:start w:val="1"/>
      <w:numFmt w:val="decimal"/>
      <w:suff w:val="space"/>
      <w:lvlText w:val="%1.%2.%3.%4.%5.%6.%7."/>
      <w:lvlJc w:val="left"/>
      <w:pPr>
        <w:tabs>
          <w:tab w:val="num" w:pos="0"/>
        </w:tabs>
        <w:ind w:left="0" w:firstLine="709"/>
      </w:pPr>
      <w:rPr/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0" w:firstLine="709"/>
      </w:pPr>
      <w:rPr/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0" w:firstLine="709"/>
      </w:pPr>
      <w:rPr/>
    </w:lvl>
  </w:abstractNum>
  <w:abstractNum w:abstractNumId="2">
    <w:lvl w:ilvl="0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1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2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3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4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5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6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7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8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urce Han Sans CN Regular" w:cs="Lohit Devanagari"/>
        <w:kern w:val="2"/>
        <w:sz w:val="24"/>
        <w:szCs w:val="24"/>
        <w:lang w:val="ru-RU" w:eastAsia="ru-RU" w:bidi="ru-RU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overflowPunct w:val="false"/>
      <w:bidi w:val="0"/>
      <w:spacing w:lineRule="auto" w:line="240" w:before="0" w:after="0"/>
      <w:jc w:val="center"/>
    </w:pPr>
    <w:rPr>
      <w:rFonts w:ascii="PT Astra Serif" w:hAnsi="PT Astra Serif" w:eastAsia="Source Han Sans CN Regular" w:cs="Lohit Devanagari"/>
      <w:color w:val="auto"/>
      <w:kern w:val="2"/>
      <w:sz w:val="28"/>
      <w:szCs w:val="24"/>
      <w:lang w:val="ru-RU" w:eastAsia="ru-RU" w:bidi="ru-RU"/>
    </w:rPr>
  </w:style>
  <w:style w:type="paragraph" w:styleId="1">
    <w:name w:val="Heading 1"/>
    <w:basedOn w:val="Style30"/>
    <w:next w:val="BodyTextIndent"/>
    <w:qFormat/>
    <w:pPr>
      <w:numPr>
        <w:ilvl w:val="0"/>
        <w:numId w:val="0"/>
      </w:numPr>
      <w:spacing w:before="0" w:after="0"/>
      <w:outlineLvl w:val="0"/>
    </w:pPr>
    <w:rPr/>
  </w:style>
  <w:style w:type="paragraph" w:styleId="2">
    <w:name w:val="Heading 2"/>
    <w:basedOn w:val="Style30"/>
    <w:next w:val="Style31"/>
    <w:qFormat/>
    <w:pPr>
      <w:numPr>
        <w:ilvl w:val="0"/>
        <w:numId w:val="0"/>
      </w:numPr>
      <w:spacing w:before="0" w:after="0"/>
      <w:outlineLvl w:val="1"/>
    </w:pPr>
    <w:rPr/>
  </w:style>
  <w:style w:type="paragraph" w:styleId="3">
    <w:name w:val="Heading 3"/>
    <w:basedOn w:val="Style30"/>
    <w:next w:val="Style31"/>
    <w:qFormat/>
    <w:pPr>
      <w:numPr>
        <w:ilvl w:val="0"/>
        <w:numId w:val="0"/>
      </w:numPr>
      <w:spacing w:before="0" w:after="0"/>
      <w:outlineLvl w:val="2"/>
    </w:pPr>
    <w:rPr/>
  </w:style>
  <w:style w:type="paragraph" w:styleId="4">
    <w:name w:val="Heading 4"/>
    <w:basedOn w:val="Style30"/>
    <w:next w:val="Style31"/>
    <w:qFormat/>
    <w:pPr>
      <w:numPr>
        <w:ilvl w:val="0"/>
        <w:numId w:val="0"/>
      </w:numPr>
      <w:spacing w:before="0" w:after="0"/>
    </w:pPr>
    <w:rPr/>
  </w:style>
  <w:style w:type="paragraph" w:styleId="5">
    <w:name w:val="Heading 5"/>
    <w:basedOn w:val="Style30"/>
    <w:next w:val="Style31"/>
    <w:qFormat/>
    <w:pPr>
      <w:numPr>
        <w:ilvl w:val="0"/>
        <w:numId w:val="0"/>
      </w:numPr>
      <w:spacing w:before="0" w:after="0"/>
    </w:pPr>
    <w:rPr/>
  </w:style>
  <w:style w:type="paragraph" w:styleId="6">
    <w:name w:val="Heading 6"/>
    <w:basedOn w:val="Style30"/>
    <w:next w:val="Style31"/>
    <w:qFormat/>
    <w:pPr>
      <w:numPr>
        <w:ilvl w:val="0"/>
        <w:numId w:val="0"/>
      </w:numPr>
    </w:pPr>
    <w:rPr/>
  </w:style>
  <w:style w:type="paragraph" w:styleId="7">
    <w:name w:val="Heading 7"/>
    <w:basedOn w:val="Style30"/>
    <w:next w:val="Style31"/>
    <w:qFormat/>
    <w:pPr>
      <w:numPr>
        <w:ilvl w:val="0"/>
        <w:numId w:val="0"/>
      </w:numPr>
      <w:spacing w:before="0" w:after="0"/>
    </w:pPr>
    <w:rPr/>
  </w:style>
  <w:style w:type="paragraph" w:styleId="8">
    <w:name w:val="Heading 8"/>
    <w:basedOn w:val="Style30"/>
    <w:next w:val="Style31"/>
    <w:qFormat/>
    <w:pPr>
      <w:numPr>
        <w:ilvl w:val="0"/>
        <w:numId w:val="0"/>
      </w:numPr>
      <w:spacing w:before="0" w:after="0"/>
    </w:pPr>
    <w:rPr/>
  </w:style>
  <w:style w:type="paragraph" w:styleId="9">
    <w:name w:val="Heading 9"/>
    <w:basedOn w:val="Style30"/>
    <w:next w:val="Style31"/>
    <w:qFormat/>
    <w:pPr>
      <w:numPr>
        <w:ilvl w:val="0"/>
        <w:numId w:val="0"/>
      </w:numPr>
      <w:spacing w:before="0" w:after="0"/>
    </w:pPr>
    <w:rPr/>
  </w:style>
  <w:style w:type="character" w:styleId="Style5">
    <w:name w:val="Символ нумерации"/>
    <w:qFormat/>
    <w:rPr/>
  </w:style>
  <w:style w:type="character" w:styleId="Style6">
    <w:name w:val="Маркеры"/>
    <w:qFormat/>
    <w:rPr>
      <w:rFonts w:ascii="OpenSymbol" w:hAnsi="OpenSymbol" w:eastAsia="OpenSymbol" w:cs="OpenSymbol"/>
    </w:rPr>
  </w:style>
  <w:style w:type="character" w:styleId="Style7">
    <w:name w:val="Символ сноски"/>
    <w:qFormat/>
    <w:rPr>
      <w:vertAlign w:val="superscript"/>
    </w:rPr>
  </w:style>
  <w:style w:type="character" w:styleId="Style8">
    <w:name w:val="Footnote Reference"/>
    <w:rPr>
      <w:vertAlign w:val="superscript"/>
    </w:rPr>
  </w:style>
  <w:style w:type="character" w:styleId="Style9">
    <w:name w:val="Page Number"/>
    <w:rPr/>
  </w:style>
  <w:style w:type="character" w:styleId="Style10">
    <w:name w:val="Символы названия"/>
    <w:qFormat/>
    <w:rPr/>
  </w:style>
  <w:style w:type="character" w:styleId="Style11">
    <w:name w:val="Буквица"/>
    <w:qFormat/>
    <w:rPr/>
  </w:style>
  <w:style w:type="character" w:styleId="Style12">
    <w:name w:val="Hyperlink"/>
    <w:rPr>
      <w:color w:val="000080"/>
      <w:u w:val="single"/>
      <w:lang w:val="zxx" w:eastAsia="zxx" w:bidi="zxx"/>
    </w:rPr>
  </w:style>
  <w:style w:type="character" w:styleId="Style13">
    <w:name w:val="FollowedHyperlink"/>
    <w:rPr>
      <w:color w:val="800000"/>
      <w:u w:val="single"/>
      <w:lang w:val="zxx" w:eastAsia="zxx" w:bidi="zxx"/>
    </w:rPr>
  </w:style>
  <w:style w:type="character" w:styleId="Style14">
    <w:name w:val="Заполнитель"/>
    <w:qFormat/>
    <w:rPr>
      <w:smallCaps/>
      <w:color w:val="008080"/>
      <w:u w:val="dotted"/>
    </w:rPr>
  </w:style>
  <w:style w:type="character" w:styleId="Style15">
    <w:name w:val="Ссылка указателя"/>
    <w:qFormat/>
    <w:rPr/>
  </w:style>
  <w:style w:type="character" w:styleId="Style16">
    <w:name w:val="Символ концевой сноски"/>
    <w:qFormat/>
    <w:rPr>
      <w:vertAlign w:val="superscript"/>
    </w:rPr>
  </w:style>
  <w:style w:type="character" w:styleId="Style17">
    <w:name w:val="Line Number"/>
    <w:rPr/>
  </w:style>
  <w:style w:type="character" w:styleId="Style18">
    <w:name w:val="Основной элемент указателя"/>
    <w:qFormat/>
    <w:rPr>
      <w:b/>
      <w:bCs/>
    </w:rPr>
  </w:style>
  <w:style w:type="character" w:styleId="Style19">
    <w:name w:val="Endnote Reference"/>
    <w:rPr>
      <w:vertAlign w:val="superscript"/>
    </w:rPr>
  </w:style>
  <w:style w:type="character" w:styleId="Style20">
    <w:name w:val="Фуригана"/>
    <w:qFormat/>
    <w:rPr>
      <w:sz w:val="12"/>
      <w:szCs w:val="12"/>
      <w:u w:val="none"/>
      <w:em w:val="none"/>
    </w:rPr>
  </w:style>
  <w:style w:type="character" w:styleId="Style21">
    <w:name w:val="Вертикальное направление символов"/>
    <w:qFormat/>
    <w:rPr>
      <w:eastAsianLayout w:vert="true"/>
    </w:rPr>
  </w:style>
  <w:style w:type="character" w:styleId="Style22">
    <w:name w:val="Emphasis"/>
    <w:qFormat/>
    <w:rPr>
      <w:i/>
      <w:iCs/>
    </w:rPr>
  </w:style>
  <w:style w:type="character" w:styleId="Style23">
    <w:name w:val="Цитата"/>
    <w:qFormat/>
    <w:rPr>
      <w:i/>
      <w:iCs/>
    </w:rPr>
  </w:style>
  <w:style w:type="character" w:styleId="Strong">
    <w:name w:val="Strong"/>
    <w:qFormat/>
    <w:rPr>
      <w:b/>
      <w:bCs/>
    </w:rPr>
  </w:style>
  <w:style w:type="character" w:styleId="Style24">
    <w:name w:val="Исходный текст"/>
    <w:qFormat/>
    <w:rPr>
      <w:rFonts w:ascii="Liberation Mono" w:hAnsi="Liberation Mono" w:eastAsia="Liberation Mono" w:cs="Liberation Mono"/>
    </w:rPr>
  </w:style>
  <w:style w:type="character" w:styleId="Style25">
    <w:name w:val="Пример"/>
    <w:qFormat/>
    <w:rPr>
      <w:rFonts w:ascii="Liberation Mono" w:hAnsi="Liberation Mono" w:eastAsia="Liberation Mono" w:cs="Liberation Mono"/>
    </w:rPr>
  </w:style>
  <w:style w:type="character" w:styleId="Style26">
    <w:name w:val="Ввод пользователя"/>
    <w:qFormat/>
    <w:rPr>
      <w:rFonts w:ascii="Liberation Mono" w:hAnsi="Liberation Mono" w:eastAsia="Liberation Mono" w:cs="Liberation Mono"/>
    </w:rPr>
  </w:style>
  <w:style w:type="character" w:styleId="Style27">
    <w:name w:val="Переменная"/>
    <w:qFormat/>
    <w:rPr>
      <w:i/>
      <w:iCs/>
    </w:rPr>
  </w:style>
  <w:style w:type="character" w:styleId="Style28">
    <w:name w:val="Определение"/>
    <w:qFormat/>
    <w:rPr/>
  </w:style>
  <w:style w:type="character" w:styleId="Style29">
    <w:name w:val="Непропорциональный текст"/>
    <w:qFormat/>
    <w:rPr>
      <w:rFonts w:ascii="Liberation Mono" w:hAnsi="Liberation Mono" w:eastAsia="Liberation Mono" w:cs="Liberation Mono"/>
    </w:rPr>
  </w:style>
  <w:style w:type="paragraph" w:styleId="Style30">
    <w:name w:val="Заголовок"/>
    <w:basedOn w:val="Normal"/>
    <w:next w:val="BodyTextIndent"/>
    <w:qFormat/>
    <w:pPr>
      <w:keepNext w:val="false"/>
      <w:spacing w:before="0" w:after="0"/>
      <w:jc w:val="center"/>
    </w:pPr>
    <w:rPr>
      <w:b/>
    </w:rPr>
  </w:style>
  <w:style w:type="paragraph" w:styleId="Style31">
    <w:name w:val="Body Text"/>
    <w:basedOn w:val="Normal"/>
    <w:pPr>
      <w:jc w:val="both"/>
    </w:pPr>
    <w:rPr/>
  </w:style>
  <w:style w:type="paragraph" w:styleId="Style32">
    <w:name w:val="List"/>
    <w:basedOn w:val="Style31"/>
    <w:pPr/>
    <w:rPr>
      <w:rFonts w:cs="Lohit Devanagari"/>
    </w:rPr>
  </w:style>
  <w:style w:type="paragraph" w:styleId="Style33">
    <w:name w:val="Caption"/>
    <w:basedOn w:val="Normal"/>
    <w:qFormat/>
    <w:pPr>
      <w:spacing w:before="0" w:after="0"/>
    </w:pPr>
    <w:rPr>
      <w:rFonts w:cs="Lohit Devanagari"/>
      <w:i w:val="false"/>
      <w:iCs w:val="false"/>
      <w:sz w:val="28"/>
      <w:szCs w:val="24"/>
    </w:rPr>
  </w:style>
  <w:style w:type="paragraph" w:styleId="Style34">
    <w:name w:val="Указатель"/>
    <w:basedOn w:val="Normal"/>
    <w:qFormat/>
    <w:pPr>
      <w:jc w:val="left"/>
    </w:pPr>
    <w:rPr>
      <w:rFonts w:cs="Lohit Devanagari"/>
    </w:rPr>
  </w:style>
  <w:style w:type="paragraph" w:styleId="Style35">
    <w:name w:val="Блочная цитата"/>
    <w:basedOn w:val="Normal"/>
    <w:qFormat/>
    <w:pPr>
      <w:spacing w:before="0" w:after="0"/>
      <w:ind w:left="0" w:right="0" w:hanging="0"/>
    </w:pPr>
    <w:rPr/>
  </w:style>
  <w:style w:type="paragraph" w:styleId="Style36">
    <w:name w:val="Title"/>
    <w:basedOn w:val="Normal"/>
    <w:next w:val="BodyTextIndent"/>
    <w:qFormat/>
    <w:pPr>
      <w:spacing w:before="0" w:after="170"/>
    </w:pPr>
    <w:rPr>
      <w:b/>
    </w:rPr>
  </w:style>
  <w:style w:type="paragraph" w:styleId="Style37">
    <w:name w:val="Subtitle"/>
    <w:basedOn w:val="Normal"/>
    <w:next w:val="BodyTextIndent"/>
    <w:qFormat/>
    <w:pPr>
      <w:spacing w:before="0" w:after="0"/>
      <w:ind w:left="709" w:right="0" w:hanging="0"/>
      <w:jc w:val="both"/>
    </w:pPr>
    <w:rPr>
      <w:b/>
    </w:rPr>
  </w:style>
  <w:style w:type="paragraph" w:styleId="BodyTextIndent">
    <w:name w:val="Body Text Indent"/>
    <w:basedOn w:val="Normal"/>
    <w:qFormat/>
    <w:pPr>
      <w:ind w:left="0" w:right="0" w:firstLine="709"/>
      <w:jc w:val="both"/>
    </w:pPr>
    <w:rPr/>
  </w:style>
  <w:style w:type="paragraph" w:styleId="Style38">
    <w:name w:val="Обратный отступ"/>
    <w:basedOn w:val="Style31"/>
    <w:qFormat/>
    <w:pPr>
      <w:tabs>
        <w:tab w:val="clear" w:pos="709"/>
        <w:tab w:val="left" w:pos="0" w:leader="none"/>
      </w:tabs>
      <w:ind w:left="0" w:right="0" w:hanging="0"/>
    </w:pPr>
    <w:rPr/>
  </w:style>
  <w:style w:type="paragraph" w:styleId="Style39">
    <w:name w:val="Body Text Indent"/>
    <w:basedOn w:val="Style31"/>
    <w:pPr>
      <w:ind w:left="0" w:right="0" w:hanging="0"/>
    </w:pPr>
    <w:rPr/>
  </w:style>
  <w:style w:type="paragraph" w:styleId="Style40">
    <w:name w:val="Salutation"/>
    <w:basedOn w:val="Normal"/>
    <w:pPr/>
    <w:rPr/>
  </w:style>
  <w:style w:type="paragraph" w:styleId="Style41">
    <w:name w:val="Signature"/>
    <w:basedOn w:val="Normal"/>
    <w:pPr>
      <w:tabs>
        <w:tab w:val="clear" w:pos="709"/>
        <w:tab w:val="right" w:pos="31748" w:leader="none"/>
      </w:tabs>
      <w:ind w:left="0" w:right="0" w:hanging="0"/>
      <w:jc w:val="left"/>
    </w:pPr>
    <w:rPr/>
  </w:style>
  <w:style w:type="paragraph" w:styleId="Style42">
    <w:name w:val="Отступы"/>
    <w:basedOn w:val="Style31"/>
    <w:qFormat/>
    <w:pPr>
      <w:tabs>
        <w:tab w:val="clear" w:pos="709"/>
        <w:tab w:val="left" w:pos="0" w:leader="none"/>
      </w:tabs>
      <w:ind w:left="0" w:right="0" w:hanging="0"/>
    </w:pPr>
    <w:rPr/>
  </w:style>
  <w:style w:type="paragraph" w:styleId="AnnotationText">
    <w:name w:val="Annotation Text"/>
    <w:basedOn w:val="Style31"/>
    <w:qFormat/>
    <w:pPr>
      <w:ind w:left="0" w:right="0" w:hanging="0"/>
    </w:pPr>
    <w:rPr/>
  </w:style>
  <w:style w:type="paragraph" w:styleId="10">
    <w:name w:val="Заголовок 10"/>
    <w:basedOn w:val="Style30"/>
    <w:next w:val="Style31"/>
    <w:qFormat/>
    <w:pPr>
      <w:numPr>
        <w:ilvl w:val="0"/>
        <w:numId w:val="0"/>
      </w:numPr>
      <w:spacing w:before="0" w:after="0"/>
    </w:pPr>
    <w:rPr/>
  </w:style>
  <w:style w:type="paragraph" w:styleId="11">
    <w:name w:val="Начало нумерованного списка 1"/>
    <w:basedOn w:val="Style32"/>
    <w:next w:val="31"/>
    <w:qFormat/>
    <w:pPr>
      <w:spacing w:before="0" w:after="0"/>
      <w:ind w:left="0" w:right="0" w:hanging="0"/>
    </w:pPr>
    <w:rPr/>
  </w:style>
  <w:style w:type="paragraph" w:styleId="31">
    <w:name w:val="List Bullet 4"/>
    <w:basedOn w:val="Style32"/>
    <w:pPr>
      <w:numPr>
        <w:ilvl w:val="0"/>
        <w:numId w:val="1"/>
      </w:numPr>
      <w:spacing w:before="0" w:after="0"/>
    </w:pPr>
    <w:rPr/>
  </w:style>
  <w:style w:type="paragraph" w:styleId="12">
    <w:name w:val="Конец нумерованного списка 1"/>
    <w:basedOn w:val="Style32"/>
    <w:next w:val="31"/>
    <w:qFormat/>
    <w:pPr>
      <w:spacing w:before="0" w:after="0"/>
      <w:ind w:left="0" w:right="0" w:hanging="0"/>
    </w:pPr>
    <w:rPr/>
  </w:style>
  <w:style w:type="paragraph" w:styleId="13">
    <w:name w:val="Продолжение нумерованного списка 1"/>
    <w:basedOn w:val="Style32"/>
    <w:qFormat/>
    <w:pPr>
      <w:spacing w:before="0" w:after="0"/>
      <w:ind w:left="0" w:right="0" w:hanging="0"/>
    </w:pPr>
    <w:rPr/>
  </w:style>
  <w:style w:type="paragraph" w:styleId="21">
    <w:name w:val="Начало нумерованного списка 2"/>
    <w:basedOn w:val="Style32"/>
    <w:next w:val="ListNumber2"/>
    <w:qFormat/>
    <w:pPr>
      <w:spacing w:before="0" w:after="0"/>
      <w:ind w:left="0" w:right="0" w:hanging="0"/>
    </w:pPr>
    <w:rPr/>
  </w:style>
  <w:style w:type="paragraph" w:styleId="ListNumber2">
    <w:name w:val="List Number 2"/>
    <w:basedOn w:val="Style32"/>
    <w:qFormat/>
    <w:pPr>
      <w:spacing w:before="0" w:after="0"/>
      <w:ind w:left="0" w:right="0" w:hanging="0"/>
    </w:pPr>
    <w:rPr/>
  </w:style>
  <w:style w:type="paragraph" w:styleId="22">
    <w:name w:val="Конец нумерованного списка 2"/>
    <w:basedOn w:val="Style32"/>
    <w:next w:val="ListNumber2"/>
    <w:qFormat/>
    <w:pPr>
      <w:spacing w:before="0" w:after="0"/>
      <w:ind w:left="0" w:right="0" w:hanging="0"/>
    </w:pPr>
    <w:rPr/>
  </w:style>
  <w:style w:type="paragraph" w:styleId="23">
    <w:name w:val="Продолжение нумерованного списка 2"/>
    <w:basedOn w:val="Style32"/>
    <w:qFormat/>
    <w:pPr>
      <w:spacing w:before="0" w:after="0"/>
      <w:ind w:left="0" w:right="0" w:hanging="0"/>
    </w:pPr>
    <w:rPr/>
  </w:style>
  <w:style w:type="paragraph" w:styleId="32">
    <w:name w:val="Начало нумерованного списка 3"/>
    <w:basedOn w:val="Style32"/>
    <w:next w:val="ListNumber3"/>
    <w:qFormat/>
    <w:pPr>
      <w:spacing w:before="0" w:after="0"/>
      <w:ind w:left="0" w:right="0" w:hanging="0"/>
    </w:pPr>
    <w:rPr/>
  </w:style>
  <w:style w:type="paragraph" w:styleId="ListNumber3">
    <w:name w:val="List Number 3"/>
    <w:basedOn w:val="Style32"/>
    <w:qFormat/>
    <w:pPr>
      <w:spacing w:before="0" w:after="0"/>
      <w:ind w:left="0" w:right="0" w:hanging="0"/>
    </w:pPr>
    <w:rPr/>
  </w:style>
  <w:style w:type="paragraph" w:styleId="33">
    <w:name w:val="Конец нумерованного списка 3"/>
    <w:basedOn w:val="Style32"/>
    <w:next w:val="ListNumber3"/>
    <w:qFormat/>
    <w:pPr>
      <w:spacing w:before="0" w:after="0"/>
      <w:ind w:left="0" w:right="0" w:hanging="0"/>
    </w:pPr>
    <w:rPr/>
  </w:style>
  <w:style w:type="paragraph" w:styleId="34">
    <w:name w:val="Продолжение нумерованного списка 3"/>
    <w:basedOn w:val="Style32"/>
    <w:qFormat/>
    <w:pPr>
      <w:spacing w:before="0" w:after="0"/>
      <w:ind w:left="0" w:right="0" w:hanging="0"/>
    </w:pPr>
    <w:rPr/>
  </w:style>
  <w:style w:type="paragraph" w:styleId="41">
    <w:name w:val="Начало нумерованного списка 4"/>
    <w:basedOn w:val="Style32"/>
    <w:next w:val="ListNumber4"/>
    <w:qFormat/>
    <w:pPr>
      <w:spacing w:before="0" w:after="0"/>
      <w:ind w:left="0" w:right="0" w:hanging="0"/>
    </w:pPr>
    <w:rPr/>
  </w:style>
  <w:style w:type="paragraph" w:styleId="ListNumber4">
    <w:name w:val="List Number 4"/>
    <w:basedOn w:val="Style32"/>
    <w:qFormat/>
    <w:pPr>
      <w:spacing w:before="0" w:after="0"/>
      <w:ind w:left="0" w:right="0" w:hanging="0"/>
    </w:pPr>
    <w:rPr/>
  </w:style>
  <w:style w:type="paragraph" w:styleId="42">
    <w:name w:val="Конец нумерованного списка 4"/>
    <w:basedOn w:val="Style32"/>
    <w:next w:val="ListNumber4"/>
    <w:qFormat/>
    <w:pPr>
      <w:spacing w:before="0" w:after="0"/>
      <w:ind w:left="0" w:right="0" w:hanging="0"/>
    </w:pPr>
    <w:rPr/>
  </w:style>
  <w:style w:type="paragraph" w:styleId="43">
    <w:name w:val="Продолжение нумерованного списка 4"/>
    <w:basedOn w:val="Style32"/>
    <w:qFormat/>
    <w:pPr>
      <w:spacing w:before="0" w:after="0"/>
      <w:ind w:left="0" w:right="0" w:hanging="0"/>
    </w:pPr>
    <w:rPr/>
  </w:style>
  <w:style w:type="paragraph" w:styleId="51">
    <w:name w:val="Начало нумерованного списка 5"/>
    <w:basedOn w:val="Style32"/>
    <w:next w:val="ListNumber5"/>
    <w:qFormat/>
    <w:pPr>
      <w:spacing w:before="0" w:after="0"/>
      <w:ind w:left="0" w:right="0" w:hanging="0"/>
    </w:pPr>
    <w:rPr/>
  </w:style>
  <w:style w:type="paragraph" w:styleId="ListNumber5">
    <w:name w:val="List Number 5"/>
    <w:basedOn w:val="Style32"/>
    <w:qFormat/>
    <w:pPr>
      <w:spacing w:before="0" w:after="0"/>
      <w:ind w:left="0" w:right="0" w:hanging="0"/>
    </w:pPr>
    <w:rPr/>
  </w:style>
  <w:style w:type="paragraph" w:styleId="52">
    <w:name w:val="Конец нумерованного списка 5"/>
    <w:basedOn w:val="Style32"/>
    <w:next w:val="ListNumber5"/>
    <w:qFormat/>
    <w:pPr>
      <w:spacing w:before="0" w:after="0"/>
      <w:ind w:left="0" w:right="0" w:hanging="0"/>
    </w:pPr>
    <w:rPr/>
  </w:style>
  <w:style w:type="paragraph" w:styleId="53">
    <w:name w:val="Продолжение нумерованного списка 5"/>
    <w:basedOn w:val="Style32"/>
    <w:qFormat/>
    <w:pPr>
      <w:spacing w:before="0" w:after="0"/>
      <w:ind w:left="0" w:right="0" w:hanging="0"/>
    </w:pPr>
    <w:rPr/>
  </w:style>
  <w:style w:type="paragraph" w:styleId="14">
    <w:name w:val="Список 1 начало"/>
    <w:basedOn w:val="Style32"/>
    <w:next w:val="24"/>
    <w:qFormat/>
    <w:pPr>
      <w:spacing w:before="0" w:after="0"/>
      <w:ind w:left="0" w:right="0" w:hanging="0"/>
    </w:pPr>
    <w:rPr/>
  </w:style>
  <w:style w:type="paragraph" w:styleId="24">
    <w:name w:val="List Bullet 3"/>
    <w:basedOn w:val="Style32"/>
    <w:pPr>
      <w:numPr>
        <w:ilvl w:val="0"/>
        <w:numId w:val="2"/>
      </w:numPr>
      <w:spacing w:before="0" w:after="0"/>
    </w:pPr>
    <w:rPr/>
  </w:style>
  <w:style w:type="paragraph" w:styleId="15">
    <w:name w:val="Список 1 конец"/>
    <w:basedOn w:val="Style32"/>
    <w:next w:val="24"/>
    <w:qFormat/>
    <w:pPr>
      <w:spacing w:before="0" w:after="0"/>
      <w:ind w:left="0" w:right="0" w:hanging="0"/>
    </w:pPr>
    <w:rPr/>
  </w:style>
  <w:style w:type="paragraph" w:styleId="ListContinue">
    <w:name w:val="List Continue"/>
    <w:basedOn w:val="Style32"/>
    <w:qFormat/>
    <w:pPr>
      <w:spacing w:before="0" w:after="0"/>
      <w:ind w:left="0" w:right="0" w:hanging="0"/>
    </w:pPr>
    <w:rPr/>
  </w:style>
  <w:style w:type="paragraph" w:styleId="25">
    <w:name w:val="Список 2 начало"/>
    <w:basedOn w:val="Style32"/>
    <w:next w:val="ListBullet3"/>
    <w:qFormat/>
    <w:pPr>
      <w:spacing w:before="0" w:after="0"/>
      <w:ind w:left="0" w:right="0" w:hanging="0"/>
    </w:pPr>
    <w:rPr/>
  </w:style>
  <w:style w:type="paragraph" w:styleId="ListBullet3">
    <w:name w:val="List Bullet 3"/>
    <w:basedOn w:val="Style32"/>
    <w:qFormat/>
    <w:pPr>
      <w:spacing w:before="0" w:after="0"/>
      <w:ind w:left="0" w:right="0" w:hanging="0"/>
    </w:pPr>
    <w:rPr/>
  </w:style>
  <w:style w:type="paragraph" w:styleId="26">
    <w:name w:val="Список 2 конец"/>
    <w:basedOn w:val="Style32"/>
    <w:next w:val="ListBullet3"/>
    <w:qFormat/>
    <w:pPr>
      <w:spacing w:before="0" w:after="0"/>
      <w:ind w:left="0" w:right="0" w:hanging="0"/>
    </w:pPr>
    <w:rPr/>
  </w:style>
  <w:style w:type="paragraph" w:styleId="ListContinue2">
    <w:name w:val="List Continue 2"/>
    <w:basedOn w:val="Style32"/>
    <w:qFormat/>
    <w:pPr>
      <w:spacing w:before="0" w:after="0"/>
      <w:ind w:left="0" w:right="0" w:hanging="0"/>
    </w:pPr>
    <w:rPr/>
  </w:style>
  <w:style w:type="paragraph" w:styleId="35">
    <w:name w:val="Список 3 начало"/>
    <w:basedOn w:val="Style32"/>
    <w:next w:val="ListBullet4"/>
    <w:qFormat/>
    <w:pPr>
      <w:spacing w:before="0" w:after="0"/>
      <w:ind w:left="0" w:right="0" w:hanging="0"/>
    </w:pPr>
    <w:rPr/>
  </w:style>
  <w:style w:type="paragraph" w:styleId="ListBullet4">
    <w:name w:val="List Bullet 4"/>
    <w:basedOn w:val="Style32"/>
    <w:qFormat/>
    <w:pPr>
      <w:spacing w:before="0" w:after="0"/>
      <w:ind w:left="0" w:right="0" w:hanging="0"/>
    </w:pPr>
    <w:rPr/>
  </w:style>
  <w:style w:type="paragraph" w:styleId="36">
    <w:name w:val="Список 3 конец"/>
    <w:basedOn w:val="Style32"/>
    <w:next w:val="ListBullet4"/>
    <w:qFormat/>
    <w:pPr>
      <w:spacing w:before="0" w:after="0"/>
      <w:ind w:left="0" w:right="0" w:hanging="0"/>
    </w:pPr>
    <w:rPr/>
  </w:style>
  <w:style w:type="paragraph" w:styleId="ListContinue3">
    <w:name w:val="List Continue 3"/>
    <w:basedOn w:val="Style32"/>
    <w:qFormat/>
    <w:pPr>
      <w:spacing w:before="0" w:after="0"/>
      <w:ind w:left="0" w:right="0" w:hanging="0"/>
    </w:pPr>
    <w:rPr/>
  </w:style>
  <w:style w:type="paragraph" w:styleId="44">
    <w:name w:val="Список 4 начало"/>
    <w:basedOn w:val="Style32"/>
    <w:next w:val="ListBullet5"/>
    <w:qFormat/>
    <w:pPr>
      <w:spacing w:before="0" w:after="0"/>
      <w:ind w:left="0" w:right="0" w:hanging="0"/>
    </w:pPr>
    <w:rPr/>
  </w:style>
  <w:style w:type="paragraph" w:styleId="ListBullet5">
    <w:name w:val="List Bullet 5"/>
    <w:basedOn w:val="Style32"/>
    <w:qFormat/>
    <w:pPr>
      <w:spacing w:before="0" w:after="0"/>
      <w:ind w:left="0" w:right="0" w:hanging="0"/>
    </w:pPr>
    <w:rPr/>
  </w:style>
  <w:style w:type="paragraph" w:styleId="45">
    <w:name w:val="Список 4 конец"/>
    <w:basedOn w:val="Style32"/>
    <w:next w:val="ListBullet5"/>
    <w:qFormat/>
    <w:pPr>
      <w:spacing w:before="0" w:after="0"/>
      <w:ind w:left="0" w:right="0" w:hanging="0"/>
    </w:pPr>
    <w:rPr/>
  </w:style>
  <w:style w:type="paragraph" w:styleId="ListContinue4">
    <w:name w:val="List Continue 4"/>
    <w:basedOn w:val="Style32"/>
    <w:qFormat/>
    <w:pPr>
      <w:spacing w:before="0" w:after="0"/>
      <w:ind w:left="0" w:right="0" w:hanging="0"/>
    </w:pPr>
    <w:rPr/>
  </w:style>
  <w:style w:type="paragraph" w:styleId="54">
    <w:name w:val="Список 5 начало"/>
    <w:basedOn w:val="Style32"/>
    <w:next w:val="ListNumber"/>
    <w:qFormat/>
    <w:pPr>
      <w:spacing w:before="0" w:after="0"/>
      <w:ind w:left="0" w:right="0" w:hanging="0"/>
    </w:pPr>
    <w:rPr/>
  </w:style>
  <w:style w:type="paragraph" w:styleId="ListNumber">
    <w:name w:val="List Number"/>
    <w:basedOn w:val="Style32"/>
    <w:qFormat/>
    <w:pPr>
      <w:spacing w:before="0" w:after="0"/>
      <w:ind w:left="0" w:right="0" w:hanging="0"/>
    </w:pPr>
    <w:rPr/>
  </w:style>
  <w:style w:type="paragraph" w:styleId="55">
    <w:name w:val="Список 5 конец"/>
    <w:basedOn w:val="Style32"/>
    <w:next w:val="ListNumber"/>
    <w:qFormat/>
    <w:pPr>
      <w:spacing w:before="0" w:after="0"/>
      <w:ind w:left="0" w:right="0" w:hanging="0"/>
    </w:pPr>
    <w:rPr/>
  </w:style>
  <w:style w:type="paragraph" w:styleId="ListContinue5">
    <w:name w:val="List Continue 5"/>
    <w:basedOn w:val="Style32"/>
    <w:qFormat/>
    <w:pPr>
      <w:spacing w:before="0" w:after="0"/>
      <w:ind w:left="0" w:right="0" w:hanging="0"/>
    </w:pPr>
    <w:rPr/>
  </w:style>
  <w:style w:type="paragraph" w:styleId="Style43">
    <w:name w:val="Index Heading"/>
    <w:basedOn w:val="Style30"/>
    <w:pPr>
      <w:ind w:left="0" w:right="0" w:hanging="0"/>
    </w:pPr>
    <w:rPr/>
  </w:style>
  <w:style w:type="paragraph" w:styleId="16">
    <w:name w:val="Index 1"/>
    <w:basedOn w:val="Style34"/>
    <w:pPr>
      <w:ind w:left="0" w:right="0" w:hanging="0"/>
    </w:pPr>
    <w:rPr/>
  </w:style>
  <w:style w:type="paragraph" w:styleId="27">
    <w:name w:val="Index 2"/>
    <w:basedOn w:val="Style34"/>
    <w:pPr>
      <w:ind w:left="0" w:right="0" w:hanging="0"/>
    </w:pPr>
    <w:rPr/>
  </w:style>
  <w:style w:type="paragraph" w:styleId="37">
    <w:name w:val="Index 3"/>
    <w:basedOn w:val="Style34"/>
    <w:pPr>
      <w:ind w:left="0" w:right="0" w:hanging="0"/>
    </w:pPr>
    <w:rPr/>
  </w:style>
  <w:style w:type="paragraph" w:styleId="Style44">
    <w:name w:val="Разделитель предметного указателя"/>
    <w:basedOn w:val="Style34"/>
    <w:qFormat/>
    <w:pPr>
      <w:ind w:left="0" w:right="0" w:hanging="0"/>
    </w:pPr>
    <w:rPr/>
  </w:style>
  <w:style w:type="paragraph" w:styleId="Style45">
    <w:name w:val="TOC Heading"/>
    <w:basedOn w:val="Style30"/>
    <w:next w:val="17"/>
    <w:pPr>
      <w:ind w:left="0" w:right="0" w:hanging="0"/>
    </w:pPr>
    <w:rPr/>
  </w:style>
  <w:style w:type="paragraph" w:styleId="17">
    <w:name w:val="TOC 1"/>
    <w:basedOn w:val="Style34"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28">
    <w:name w:val="TOC 2"/>
    <w:basedOn w:val="Style34"/>
    <w:pPr>
      <w:tabs>
        <w:tab w:val="clear" w:pos="709"/>
        <w:tab w:val="right" w:pos="9355" w:leader="dot"/>
      </w:tabs>
      <w:ind w:left="0" w:right="0" w:hanging="0"/>
    </w:pPr>
    <w:rPr/>
  </w:style>
  <w:style w:type="paragraph" w:styleId="38">
    <w:name w:val="TOC 3"/>
    <w:basedOn w:val="Style34"/>
    <w:pPr>
      <w:tabs>
        <w:tab w:val="clear" w:pos="709"/>
        <w:tab w:val="right" w:pos="9072" w:leader="dot"/>
      </w:tabs>
      <w:ind w:left="0" w:right="0" w:hanging="0"/>
    </w:pPr>
    <w:rPr/>
  </w:style>
  <w:style w:type="paragraph" w:styleId="46">
    <w:name w:val="TOC 4"/>
    <w:basedOn w:val="Style34"/>
    <w:pPr>
      <w:tabs>
        <w:tab w:val="clear" w:pos="709"/>
        <w:tab w:val="right" w:pos="8789" w:leader="dot"/>
      </w:tabs>
      <w:ind w:left="0" w:right="0" w:hanging="0"/>
    </w:pPr>
    <w:rPr/>
  </w:style>
  <w:style w:type="paragraph" w:styleId="56">
    <w:name w:val="TOC 5"/>
    <w:basedOn w:val="Style34"/>
    <w:pPr>
      <w:tabs>
        <w:tab w:val="clear" w:pos="709"/>
        <w:tab w:val="right" w:pos="8506" w:leader="dot"/>
      </w:tabs>
      <w:ind w:left="0" w:right="0" w:hanging="0"/>
    </w:pPr>
    <w:rPr/>
  </w:style>
  <w:style w:type="paragraph" w:styleId="Style46">
    <w:name w:val="Заголовок указателей пользователя"/>
    <w:basedOn w:val="Style30"/>
    <w:qFormat/>
    <w:pPr/>
    <w:rPr/>
  </w:style>
  <w:style w:type="paragraph" w:styleId="18">
    <w:name w:val="Указатель пользователя 1"/>
    <w:basedOn w:val="Style34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29">
    <w:name w:val="Указатель пользователя 2"/>
    <w:basedOn w:val="Style34"/>
    <w:qFormat/>
    <w:pPr>
      <w:tabs>
        <w:tab w:val="clear" w:pos="709"/>
        <w:tab w:val="right" w:pos="9355" w:leader="dot"/>
      </w:tabs>
      <w:ind w:left="0" w:right="0" w:hanging="0"/>
    </w:pPr>
    <w:rPr/>
  </w:style>
  <w:style w:type="paragraph" w:styleId="39">
    <w:name w:val="Указатель пользователя 3"/>
    <w:basedOn w:val="Style34"/>
    <w:qFormat/>
    <w:pPr>
      <w:tabs>
        <w:tab w:val="clear" w:pos="709"/>
        <w:tab w:val="right" w:pos="9072" w:leader="dot"/>
      </w:tabs>
      <w:ind w:left="0" w:right="0" w:hanging="0"/>
    </w:pPr>
    <w:rPr/>
  </w:style>
  <w:style w:type="paragraph" w:styleId="47">
    <w:name w:val="Указатель пользователя 4"/>
    <w:basedOn w:val="Style34"/>
    <w:qFormat/>
    <w:pPr>
      <w:tabs>
        <w:tab w:val="clear" w:pos="709"/>
        <w:tab w:val="right" w:pos="8789" w:leader="dot"/>
      </w:tabs>
      <w:ind w:left="0" w:right="0" w:hanging="0"/>
    </w:pPr>
    <w:rPr/>
  </w:style>
  <w:style w:type="paragraph" w:styleId="57">
    <w:name w:val="Указатель пользователя 5"/>
    <w:basedOn w:val="Style34"/>
    <w:qFormat/>
    <w:pPr>
      <w:tabs>
        <w:tab w:val="clear" w:pos="709"/>
        <w:tab w:val="right" w:pos="8506" w:leader="dot"/>
      </w:tabs>
      <w:ind w:left="0" w:right="0" w:hanging="0"/>
    </w:pPr>
    <w:rPr/>
  </w:style>
  <w:style w:type="paragraph" w:styleId="61">
    <w:name w:val="TOC 6"/>
    <w:basedOn w:val="Style34"/>
    <w:pPr>
      <w:tabs>
        <w:tab w:val="clear" w:pos="709"/>
        <w:tab w:val="right" w:pos="8223" w:leader="dot"/>
      </w:tabs>
      <w:ind w:left="0" w:right="0" w:hanging="0"/>
    </w:pPr>
    <w:rPr/>
  </w:style>
  <w:style w:type="paragraph" w:styleId="71">
    <w:name w:val="TOC 7"/>
    <w:basedOn w:val="Style34"/>
    <w:pPr>
      <w:tabs>
        <w:tab w:val="clear" w:pos="709"/>
        <w:tab w:val="right" w:pos="7940" w:leader="dot"/>
      </w:tabs>
      <w:ind w:left="0" w:right="0" w:hanging="0"/>
    </w:pPr>
    <w:rPr/>
  </w:style>
  <w:style w:type="paragraph" w:styleId="81">
    <w:name w:val="TOC 8"/>
    <w:basedOn w:val="Style34"/>
    <w:pPr>
      <w:tabs>
        <w:tab w:val="clear" w:pos="709"/>
        <w:tab w:val="right" w:pos="7657" w:leader="dot"/>
      </w:tabs>
      <w:ind w:left="0" w:right="0" w:hanging="0"/>
    </w:pPr>
    <w:rPr/>
  </w:style>
  <w:style w:type="paragraph" w:styleId="91">
    <w:name w:val="TOC 9"/>
    <w:basedOn w:val="Style34"/>
    <w:pPr>
      <w:tabs>
        <w:tab w:val="clear" w:pos="709"/>
        <w:tab w:val="right" w:pos="7374" w:leader="dot"/>
      </w:tabs>
      <w:ind w:left="0" w:right="0" w:hanging="0"/>
    </w:pPr>
    <w:rPr/>
  </w:style>
  <w:style w:type="paragraph" w:styleId="101">
    <w:name w:val="Оглавление 10"/>
    <w:basedOn w:val="Style34"/>
    <w:qFormat/>
    <w:pPr>
      <w:tabs>
        <w:tab w:val="clear" w:pos="709"/>
        <w:tab w:val="right" w:pos="7091" w:leader="dot"/>
      </w:tabs>
      <w:ind w:left="0" w:right="0" w:hanging="0"/>
    </w:pPr>
    <w:rPr/>
  </w:style>
  <w:style w:type="paragraph" w:styleId="IllustrationIndex1">
    <w:name w:val="Illustration Index 1"/>
    <w:basedOn w:val="Style34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Style47">
    <w:name w:val="Заголовок списка объектов"/>
    <w:basedOn w:val="Style30"/>
    <w:qFormat/>
    <w:pPr>
      <w:ind w:left="0" w:right="0" w:hanging="0"/>
    </w:pPr>
    <w:rPr/>
  </w:style>
  <w:style w:type="paragraph" w:styleId="19">
    <w:name w:val="Список объектов 1"/>
    <w:basedOn w:val="Style34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Style48">
    <w:name w:val="Заголовок списка таблиц"/>
    <w:basedOn w:val="Style30"/>
    <w:qFormat/>
    <w:pPr>
      <w:ind w:left="0" w:right="0" w:hanging="0"/>
    </w:pPr>
    <w:rPr/>
  </w:style>
  <w:style w:type="paragraph" w:styleId="110">
    <w:name w:val="Список таблиц 1"/>
    <w:basedOn w:val="Style34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TableofAuthorities">
    <w:name w:val="Table of Authorities"/>
    <w:basedOn w:val="Style30"/>
    <w:qFormat/>
    <w:pPr>
      <w:ind w:left="0" w:right="0" w:hanging="0"/>
    </w:pPr>
    <w:rPr/>
  </w:style>
  <w:style w:type="paragraph" w:styleId="111">
    <w:name w:val="Библиография 1"/>
    <w:basedOn w:val="Style34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62">
    <w:name w:val="Указатель пользователя 6"/>
    <w:basedOn w:val="Style34"/>
    <w:qFormat/>
    <w:pPr>
      <w:tabs>
        <w:tab w:val="clear" w:pos="709"/>
        <w:tab w:val="right" w:pos="8223" w:leader="dot"/>
      </w:tabs>
      <w:ind w:left="0" w:right="0" w:hanging="0"/>
    </w:pPr>
    <w:rPr/>
  </w:style>
  <w:style w:type="paragraph" w:styleId="72">
    <w:name w:val="Указатель пользователя 7"/>
    <w:basedOn w:val="Style34"/>
    <w:qFormat/>
    <w:pPr>
      <w:tabs>
        <w:tab w:val="clear" w:pos="709"/>
        <w:tab w:val="right" w:pos="7940" w:leader="dot"/>
      </w:tabs>
      <w:ind w:left="0" w:right="0" w:hanging="0"/>
    </w:pPr>
    <w:rPr/>
  </w:style>
  <w:style w:type="paragraph" w:styleId="82">
    <w:name w:val="Указатель пользователя 8"/>
    <w:basedOn w:val="Style34"/>
    <w:qFormat/>
    <w:pPr>
      <w:tabs>
        <w:tab w:val="clear" w:pos="709"/>
        <w:tab w:val="right" w:pos="7657" w:leader="dot"/>
      </w:tabs>
      <w:ind w:left="0" w:right="0" w:hanging="0"/>
    </w:pPr>
    <w:rPr/>
  </w:style>
  <w:style w:type="paragraph" w:styleId="92">
    <w:name w:val="Указатель пользователя 9"/>
    <w:basedOn w:val="Style34"/>
    <w:qFormat/>
    <w:pPr>
      <w:tabs>
        <w:tab w:val="clear" w:pos="709"/>
        <w:tab w:val="right" w:pos="7374" w:leader="dot"/>
      </w:tabs>
      <w:ind w:left="0" w:right="0" w:hanging="0"/>
    </w:pPr>
    <w:rPr/>
  </w:style>
  <w:style w:type="paragraph" w:styleId="102">
    <w:name w:val="Указатель пользователя 10"/>
    <w:basedOn w:val="Style34"/>
    <w:qFormat/>
    <w:pPr>
      <w:tabs>
        <w:tab w:val="clear" w:pos="709"/>
        <w:tab w:val="right" w:pos="7091" w:leader="dot"/>
      </w:tabs>
      <w:ind w:left="0" w:right="0" w:hanging="0"/>
    </w:pPr>
    <w:rPr/>
  </w:style>
  <w:style w:type="paragraph" w:styleId="Style49">
    <w:name w:val="Колонтитул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50">
    <w:name w:val="Head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51">
    <w:name w:val="Верх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left"/>
    </w:pPr>
    <w:rPr/>
  </w:style>
  <w:style w:type="paragraph" w:styleId="Style52">
    <w:name w:val="Верх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right"/>
    </w:pPr>
    <w:rPr/>
  </w:style>
  <w:style w:type="paragraph" w:styleId="Style53">
    <w:name w:val="Foot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54">
    <w:name w:val="Ниж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left"/>
    </w:pPr>
    <w:rPr/>
  </w:style>
  <w:style w:type="paragraph" w:styleId="Style55">
    <w:name w:val="Ниж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right"/>
    </w:pPr>
    <w:rPr/>
  </w:style>
  <w:style w:type="paragraph" w:styleId="Style56">
    <w:name w:val="Содержимое таблицы"/>
    <w:basedOn w:val="Normal"/>
    <w:qFormat/>
    <w:pPr/>
    <w:rPr/>
  </w:style>
  <w:style w:type="paragraph" w:styleId="Style57">
    <w:name w:val="Заголовок таблицы"/>
    <w:basedOn w:val="Style56"/>
    <w:qFormat/>
    <w:pPr>
      <w:jc w:val="center"/>
    </w:pPr>
    <w:rPr>
      <w:b/>
    </w:rPr>
  </w:style>
  <w:style w:type="paragraph" w:styleId="Style58">
    <w:name w:val="Иллюстрация"/>
    <w:basedOn w:val="Style33"/>
    <w:qFormat/>
    <w:pPr/>
    <w:rPr/>
  </w:style>
  <w:style w:type="paragraph" w:styleId="Style59">
    <w:name w:val="Таблица"/>
    <w:basedOn w:val="Style33"/>
    <w:qFormat/>
    <w:pPr/>
    <w:rPr/>
  </w:style>
  <w:style w:type="paragraph" w:styleId="Style60">
    <w:name w:val="Текст"/>
    <w:basedOn w:val="Style33"/>
    <w:qFormat/>
    <w:pPr/>
    <w:rPr/>
  </w:style>
  <w:style w:type="paragraph" w:styleId="Style61">
    <w:name w:val="Содержимое врезки"/>
    <w:basedOn w:val="Normal"/>
    <w:qFormat/>
    <w:pPr/>
    <w:rPr/>
  </w:style>
  <w:style w:type="paragraph" w:styleId="Style62">
    <w:name w:val="Footnote Text"/>
    <w:basedOn w:val="Normal"/>
    <w:pPr>
      <w:ind w:left="0" w:right="0" w:hanging="0"/>
      <w:jc w:val="left"/>
    </w:pPr>
    <w:rPr>
      <w:sz w:val="28"/>
      <w:szCs w:val="24"/>
    </w:rPr>
  </w:style>
  <w:style w:type="paragraph" w:styleId="Style63">
    <w:name w:val="Envelope Address"/>
    <w:basedOn w:val="Normal"/>
    <w:pPr>
      <w:spacing w:before="0" w:after="0"/>
    </w:pPr>
    <w:rPr/>
  </w:style>
  <w:style w:type="paragraph" w:styleId="Style64">
    <w:name w:val="Envelope Return"/>
    <w:basedOn w:val="Normal"/>
    <w:pPr>
      <w:spacing w:before="0" w:after="0"/>
    </w:pPr>
    <w:rPr/>
  </w:style>
  <w:style w:type="paragraph" w:styleId="Style65">
    <w:name w:val="Endnote Text"/>
    <w:basedOn w:val="Normal"/>
    <w:pPr>
      <w:ind w:left="0" w:right="0" w:hanging="0"/>
    </w:pPr>
    <w:rPr>
      <w:sz w:val="28"/>
      <w:szCs w:val="24"/>
    </w:rPr>
  </w:style>
  <w:style w:type="paragraph" w:styleId="TableofFigures">
    <w:name w:val="Table of Figures"/>
    <w:basedOn w:val="Style33"/>
    <w:qFormat/>
    <w:pPr/>
    <w:rPr/>
  </w:style>
  <w:style w:type="paragraph" w:styleId="Style66">
    <w:name w:val="Текст в заданном формате"/>
    <w:basedOn w:val="Normal"/>
    <w:qFormat/>
    <w:pPr>
      <w:spacing w:before="0" w:after="0"/>
    </w:pPr>
    <w:rPr>
      <w:rFonts w:ascii="PT Astra Serif" w:hAnsi="PT Astra Serif" w:eastAsia="Source Han Sans CN Regular" w:cs="Lohit Devanagari"/>
      <w:sz w:val="28"/>
      <w:szCs w:val="24"/>
    </w:rPr>
  </w:style>
  <w:style w:type="paragraph" w:styleId="Style67">
    <w:name w:val="Горизонтальная линия"/>
    <w:basedOn w:val="Normal"/>
    <w:next w:val="Style31"/>
    <w:qFormat/>
    <w:pPr>
      <w:pBdr>
        <w:bottom w:val="single" w:sz="8" w:space="0" w:color="000000"/>
      </w:pBdr>
      <w:spacing w:before="0" w:after="0"/>
    </w:pPr>
    <w:rPr>
      <w:sz w:val="4"/>
      <w:szCs w:val="24"/>
    </w:rPr>
  </w:style>
  <w:style w:type="paragraph" w:styleId="Style68">
    <w:name w:val="Содержимое списка"/>
    <w:basedOn w:val="Normal"/>
    <w:qFormat/>
    <w:pPr>
      <w:ind w:left="0" w:right="0" w:hanging="0"/>
    </w:pPr>
    <w:rPr/>
  </w:style>
  <w:style w:type="paragraph" w:styleId="Style69">
    <w:name w:val="Заголовок списка"/>
    <w:basedOn w:val="Normal"/>
    <w:next w:val="Style68"/>
    <w:qFormat/>
    <w:pPr>
      <w:ind w:left="0" w:right="0" w:hanging="0"/>
    </w:pPr>
    <w:rPr/>
  </w:style>
  <w:style w:type="paragraph" w:styleId="Style70">
    <w:name w:val="Гриф_Экземпляр"/>
    <w:basedOn w:val="Normal"/>
    <w:qFormat/>
    <w:pPr>
      <w:ind w:left="0" w:right="0" w:hanging="0"/>
    </w:pPr>
    <w:rPr>
      <w:sz w:val="24"/>
    </w:rPr>
  </w:style>
  <w:style w:type="paragraph" w:styleId="Style71">
    <w:name w:val="Исполнитель документа"/>
    <w:basedOn w:val="Normal"/>
    <w:qFormat/>
    <w:pPr>
      <w:jc w:val="left"/>
    </w:pPr>
    <w:rPr>
      <w:sz w:val="24"/>
    </w:rPr>
  </w:style>
  <w:style w:type="paragraph" w:styleId="Style72">
    <w:name w:val="Заголовок списка иллюстраций"/>
    <w:basedOn w:val="Style30"/>
    <w:qFormat/>
    <w:pPr>
      <w:suppressLineNumbers/>
      <w:ind w:left="0" w:right="0" w:hanging="0"/>
      <w:jc w:val="center"/>
    </w:pPr>
    <w:rPr/>
  </w:style>
  <w:style w:type="numbering" w:styleId="123">
    <w:name w:val="Нумерованный 123"/>
    <w:qFormat/>
  </w:style>
  <w:style w:type="numbering" w:styleId="ABC">
    <w:name w:val="Нумерованный ABC"/>
    <w:qFormat/>
  </w:style>
  <w:style w:type="numbering" w:styleId="Abc1">
    <w:name w:val="Нумерованный abc"/>
    <w:qFormat/>
  </w:style>
  <w:style w:type="numbering" w:styleId="IVX">
    <w:name w:val="Нумерованный IVX"/>
    <w:qFormat/>
  </w:style>
  <w:style w:type="numbering" w:styleId="Ivx1">
    <w:name w:val="Нумерованный ivx"/>
    <w:qFormat/>
  </w:style>
  <w:style w:type="numbering" w:styleId="Style73">
    <w:name w:val="Маркированный •"/>
    <w:qFormat/>
  </w:style>
  <w:style w:type="numbering" w:styleId="Style74">
    <w:name w:val="Маркированный –"/>
    <w:qFormat/>
  </w:style>
  <w:style w:type="numbering" w:styleId="Style75">
    <w:name w:val="Маркированный "/>
    <w:qFormat/>
  </w:style>
  <w:style w:type="numbering" w:styleId="Style76">
    <w:name w:val="Маркированный "/>
    <w:qFormat/>
  </w:style>
  <w:style w:type="numbering" w:styleId="Style77">
    <w:name w:val="Маркированный "/>
    <w:qFormat/>
  </w:style>
  <w:style w:type="numbering" w:styleId="112">
    <w:name w:val="Нумерованный 1)"/>
    <w:qFormat/>
  </w:style>
  <w:style w:type="numbering" w:styleId="Style78">
    <w:name w:val="Нумерованный а)"/>
    <w:qFormat/>
  </w:style>
  <w:style w:type="numbering" w:styleId="Style79">
    <w:name w:val="Нумерованный для таблиц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</TotalTime>
  <Application>LibreOffice/7.4.3.2$Linux_X86_64 LibreOffice_project/40$Build-2</Application>
  <AppVersion>15.0000</AppVersion>
  <Pages>1</Pages>
  <Words>372</Words>
  <Characters>2615</Characters>
  <CharactersWithSpaces>2978</CharactersWithSpaces>
  <Paragraphs>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2025-01-30T17:22:38Z</dcterms:created>
  <dc:creator/>
  <dc:description/>
  <dc:language>ru-RU</dc:language>
  <cp:lastModifiedBy/>
  <dcterms:modified xsi:type="dcterms:W3CDTF">2025-01-31T11:08:20Z</dcterms:modified>
  <cp:revision>5</cp:revision>
  <dc:subject/>
  <dc:title>Default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